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1EDF" w:rsidRDefault="009D1EDF">
      <w:pPr>
        <w:pStyle w:val="a9"/>
        <w:spacing w:after="0" w:line="330" w:lineRule="atLeast"/>
        <w:jc w:val="center"/>
        <w:rPr>
          <w:rFonts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cs="Times New Roman"/>
          <w:b/>
          <w:bCs/>
          <w:color w:val="000000"/>
          <w:sz w:val="36"/>
          <w:szCs w:val="36"/>
          <w:shd w:val="clear" w:color="auto" w:fill="FFFFFF"/>
        </w:rPr>
        <w:t>Программа московского лектория РГО</w:t>
      </w:r>
    </w:p>
    <w:p w:rsidR="009D1EDF" w:rsidRDefault="009D1EDF">
      <w:pPr>
        <w:pStyle w:val="a9"/>
        <w:spacing w:line="330" w:lineRule="atLeast"/>
        <w:jc w:val="center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color w:val="000000"/>
          <w:sz w:val="36"/>
          <w:szCs w:val="36"/>
          <w:shd w:val="clear" w:color="auto" w:fill="FFFFFF"/>
        </w:rPr>
        <w:t>на май 2017 года</w:t>
      </w:r>
    </w:p>
    <w:p w:rsidR="009D1EDF" w:rsidRDefault="009D1EDF">
      <w:pPr>
        <w:pStyle w:val="a9"/>
        <w:spacing w:line="330" w:lineRule="atLeast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9D1EDF" w:rsidRDefault="009D1EDF">
      <w:pPr>
        <w:pStyle w:val="a9"/>
        <w:spacing w:line="330" w:lineRule="atLeast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Адрес лектория: Новая пл., 10, стр. 2, 5 этаж.</w:t>
      </w:r>
    </w:p>
    <w:p w:rsidR="009D1EDF" w:rsidRDefault="009D1EDF">
      <w:pPr>
        <w:pStyle w:val="a9"/>
        <w:spacing w:line="330" w:lineRule="atLeast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Запись на лекции: </w:t>
      </w:r>
      <w:hyperlink r:id="rId4" w:history="1">
        <w:r>
          <w:rPr>
            <w:rStyle w:val="a3"/>
            <w:rFonts w:cs="Times New Roman"/>
            <w:color w:val="548DD4"/>
            <w:sz w:val="28"/>
            <w:szCs w:val="28"/>
            <w:shd w:val="clear" w:color="auto" w:fill="FFFFFF"/>
            <w:lang w:val="ru-RU"/>
          </w:rPr>
          <w:t>http://www.rgo.ru/ru/lektorii/moskovskiy-lektoriy</w:t>
        </w:r>
      </w:hyperlink>
      <w:r>
        <w:t xml:space="preserve"> </w:t>
      </w:r>
      <w:r>
        <w:rPr>
          <w:rStyle w:val="a3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  <w:t>(открывается за 4-6 дней до лекции; по почте записи нет).</w:t>
      </w:r>
    </w:p>
    <w:p w:rsidR="009D1EDF" w:rsidRDefault="009D1EDF">
      <w:pPr>
        <w:pStyle w:val="a9"/>
        <w:spacing w:after="0" w:line="330" w:lineRule="atLeast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Онлайн-трансляция мероприятий: </w:t>
      </w:r>
    </w:p>
    <w:p w:rsidR="009D1EDF" w:rsidRDefault="009D1EDF">
      <w:pPr>
        <w:pStyle w:val="a9"/>
        <w:spacing w:line="330" w:lineRule="atLeast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  <w:hyperlink r:id="rId5" w:history="1">
        <w:r>
          <w:rPr>
            <w:rStyle w:val="a3"/>
            <w:rFonts w:cs="Times New Roman"/>
            <w:color w:val="548DD4"/>
            <w:sz w:val="28"/>
            <w:szCs w:val="28"/>
            <w:shd w:val="clear" w:color="auto" w:fill="FFFFFF"/>
            <w:lang w:val="ru-RU"/>
          </w:rPr>
          <w:t>http://www.rgo.ru/ru/lektorii/moskovskiy-lektoriy/onlayn</w:t>
        </w:r>
      </w:hyperlink>
      <w:r>
        <w:rPr>
          <w:rStyle w:val="a3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9D1EDF" w:rsidRDefault="009D1EDF">
      <w:pPr>
        <w:pStyle w:val="a9"/>
        <w:spacing w:line="330" w:lineRule="atLeast"/>
        <w:rPr>
          <w:rFonts w:cs="Times New Roman"/>
          <w:color w:val="548DD4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Вход в здание открывается за 30 минут до начала.</w:t>
      </w:r>
    </w:p>
    <w:p w:rsidR="009D1EDF" w:rsidRDefault="009D1EDF">
      <w:pPr>
        <w:pStyle w:val="a9"/>
        <w:spacing w:line="330" w:lineRule="atLeast"/>
      </w:pPr>
      <w:r>
        <w:rPr>
          <w:rFonts w:cs="Times New Roman"/>
          <w:color w:val="548DD4"/>
          <w:sz w:val="28"/>
          <w:szCs w:val="28"/>
          <w:shd w:val="clear" w:color="auto" w:fill="FFFFFF"/>
        </w:rPr>
        <w:t>-</w:t>
      </w:r>
      <w:r>
        <w:rPr>
          <w:rFonts w:cs="Times New Roman"/>
          <w:b/>
          <w:bCs/>
          <w:i/>
          <w:iCs/>
          <w:color w:val="548DD4"/>
          <w:sz w:val="28"/>
          <w:szCs w:val="28"/>
          <w:shd w:val="clear" w:color="auto" w:fill="FFFFFF"/>
        </w:rPr>
        <w:t xml:space="preserve"> В программе возможны изменения, следите за информацией на сайте!</w:t>
      </w:r>
      <w:r>
        <w:rPr>
          <w:rFonts w:cs="Times New Roman"/>
          <w:color w:val="548DD4"/>
          <w:sz w:val="28"/>
          <w:szCs w:val="28"/>
          <w:shd w:val="clear" w:color="auto" w:fill="FFFFFF"/>
        </w:rPr>
        <w:t xml:space="preserve"> -</w:t>
      </w:r>
    </w:p>
    <w:p w:rsidR="009D1EDF" w:rsidRDefault="009D1EDF">
      <w:pPr>
        <w:pStyle w:val="a9"/>
        <w:spacing w:line="330" w:lineRule="atLeast"/>
      </w:pPr>
    </w:p>
    <w:p w:rsidR="009D1EDF" w:rsidRDefault="009D1EDF">
      <w:pPr>
        <w:pStyle w:val="a9"/>
        <w:spacing w:line="330" w:lineRule="atLeast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11 мая, четверг, 18:30</w:t>
      </w:r>
    </w:p>
    <w:p w:rsidR="009D1EDF" w:rsidRDefault="009D1EDF">
      <w:pPr>
        <w:pStyle w:val="a9"/>
        <w:spacing w:line="33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Восточный Туркестан глазами русских путешественников</w:t>
      </w:r>
    </w:p>
    <w:p w:rsidR="009D1EDF" w:rsidRDefault="009D1EDF">
      <w:pPr>
        <w:pStyle w:val="a9"/>
        <w:spacing w:line="330" w:lineRule="atLeast"/>
        <w:rPr>
          <w:sz w:val="28"/>
          <w:szCs w:val="28"/>
        </w:rPr>
      </w:pPr>
      <w:r>
        <w:rPr>
          <w:sz w:val="28"/>
          <w:szCs w:val="28"/>
        </w:rPr>
        <w:t>Абдулахат Ганиевич Каххаров, д.соц.н., профессор, член ГО Узбекистана. Презентация книги «Восточный Туркестан глазами русских путешественников. Туркестанские экспедиции XIX-XX вв.» и одноимённого документального фильма.</w:t>
      </w:r>
    </w:p>
    <w:p w:rsidR="009D1EDF" w:rsidRDefault="009D1EDF">
      <w:pPr>
        <w:pStyle w:val="a9"/>
        <w:spacing w:line="330" w:lineRule="atLeast"/>
        <w:rPr>
          <w:sz w:val="28"/>
          <w:szCs w:val="28"/>
        </w:rPr>
      </w:pPr>
    </w:p>
    <w:p w:rsidR="009D1EDF" w:rsidRDefault="009D1EDF">
      <w:pPr>
        <w:pStyle w:val="a9"/>
        <w:spacing w:line="330" w:lineRule="atLeast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15 мая,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понедельник, 18:30</w:t>
      </w:r>
    </w:p>
    <w:p w:rsidR="009D1EDF" w:rsidRDefault="009D1EDF">
      <w:pPr>
        <w:pStyle w:val="a9"/>
        <w:spacing w:line="33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Перу, Боливия, Эквадор и Чили — наследники цивилизации инков</w:t>
      </w:r>
    </w:p>
    <w:p w:rsidR="009D1EDF" w:rsidRDefault="009D1EDF">
      <w:pPr>
        <w:pStyle w:val="a9"/>
        <w:spacing w:line="330" w:lineRule="atLeast"/>
        <w:rPr>
          <w:sz w:val="28"/>
          <w:szCs w:val="28"/>
        </w:rPr>
      </w:pPr>
      <w:r>
        <w:rPr>
          <w:sz w:val="28"/>
          <w:szCs w:val="28"/>
        </w:rPr>
        <w:t>Алексей Самсонов, историк и путешественник.</w:t>
      </w:r>
    </w:p>
    <w:p w:rsidR="009D1EDF" w:rsidRDefault="009D1EDF">
      <w:pPr>
        <w:pStyle w:val="a9"/>
        <w:spacing w:line="330" w:lineRule="atLeast"/>
        <w:rPr>
          <w:sz w:val="28"/>
          <w:szCs w:val="28"/>
        </w:rPr>
      </w:pPr>
    </w:p>
    <w:p w:rsidR="009D1EDF" w:rsidRDefault="009D1EDF">
      <w:pPr>
        <w:pStyle w:val="a9"/>
        <w:spacing w:line="330" w:lineRule="atLeast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17 мая, среда, 18:30</w:t>
      </w:r>
    </w:p>
    <w:p w:rsidR="009D1EDF" w:rsidRDefault="009D1EDF">
      <w:pPr>
        <w:pStyle w:val="a9"/>
        <w:spacing w:line="33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Н.И. Вавилов и Эфиопия: два века, два взгляда </w:t>
      </w:r>
      <w:r>
        <w:rPr>
          <w:sz w:val="28"/>
          <w:szCs w:val="28"/>
        </w:rPr>
        <w:t>(к 130-летию со дня рождения Николая Ивановича Вавилова)</w:t>
      </w:r>
    </w:p>
    <w:p w:rsidR="009D1EDF" w:rsidRDefault="009D1EDF">
      <w:pPr>
        <w:pStyle w:val="a9"/>
        <w:spacing w:line="330" w:lineRule="atLeast"/>
        <w:rPr>
          <w:sz w:val="28"/>
          <w:szCs w:val="28"/>
        </w:rPr>
      </w:pPr>
      <w:r>
        <w:rPr>
          <w:sz w:val="28"/>
          <w:szCs w:val="28"/>
        </w:rPr>
        <w:t>Юрий Анатольевич Столповский, д.б.н., зав. лабораторией сравнительной генетики животных Института общей генетики им. Н.И. Вавилова РАН, председатель правления АНО «Хранители».</w:t>
      </w:r>
    </w:p>
    <w:p w:rsidR="009D1EDF" w:rsidRDefault="009D1EDF">
      <w:pPr>
        <w:pStyle w:val="a9"/>
        <w:spacing w:line="330" w:lineRule="atLeast"/>
        <w:rPr>
          <w:sz w:val="28"/>
          <w:szCs w:val="28"/>
        </w:rPr>
      </w:pPr>
      <w:r>
        <w:rPr>
          <w:sz w:val="28"/>
          <w:szCs w:val="28"/>
        </w:rPr>
        <w:t>Татьяна Борисовна Авруцкая, хранитель мемориального кабинета-музея Н.И. Вавилова.</w:t>
      </w:r>
    </w:p>
    <w:p w:rsidR="009D1EDF" w:rsidRDefault="009D1EDF">
      <w:pPr>
        <w:pStyle w:val="a9"/>
        <w:spacing w:line="330" w:lineRule="atLeast"/>
        <w:rPr>
          <w:sz w:val="28"/>
          <w:szCs w:val="28"/>
        </w:rPr>
      </w:pPr>
    </w:p>
    <w:p w:rsidR="009D1EDF" w:rsidRDefault="009D1EDF">
      <w:pPr>
        <w:pStyle w:val="a9"/>
        <w:spacing w:line="330" w:lineRule="atLeast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22 мая, понедельник, 18:30</w:t>
      </w:r>
    </w:p>
    <w:p w:rsidR="009D1EDF" w:rsidRDefault="009D1EDF">
      <w:pPr>
        <w:pStyle w:val="a9"/>
        <w:spacing w:line="33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Где, как и зачем искать метеориты</w:t>
      </w:r>
    </w:p>
    <w:p w:rsidR="009D1EDF" w:rsidRDefault="009D1EDF">
      <w:pPr>
        <w:pStyle w:val="a9"/>
        <w:spacing w:line="330" w:lineRule="atLeast"/>
        <w:rPr>
          <w:sz w:val="28"/>
          <w:szCs w:val="28"/>
        </w:rPr>
      </w:pPr>
      <w:r>
        <w:rPr>
          <w:sz w:val="28"/>
          <w:szCs w:val="28"/>
        </w:rPr>
        <w:t>Тимур Крячко — о состоянии дел в российской профессиональной и любительской метеоритике.</w:t>
      </w:r>
    </w:p>
    <w:p w:rsidR="009D1EDF" w:rsidRDefault="009D1EDF">
      <w:pPr>
        <w:pStyle w:val="a9"/>
        <w:spacing w:line="330" w:lineRule="atLeast"/>
        <w:rPr>
          <w:sz w:val="28"/>
          <w:szCs w:val="28"/>
        </w:rPr>
      </w:pPr>
    </w:p>
    <w:p w:rsidR="009D1EDF" w:rsidRDefault="009D1EDF">
      <w:pPr>
        <w:pStyle w:val="a9"/>
        <w:spacing w:line="330" w:lineRule="atLeast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24 мая, среда, 18:30</w:t>
      </w:r>
    </w:p>
    <w:p w:rsidR="009D1EDF" w:rsidRDefault="009D1EDF">
      <w:pPr>
        <w:pStyle w:val="a9"/>
        <w:spacing w:line="33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Русский путешественник — прототип Джона Сильвера </w:t>
      </w:r>
      <w:r>
        <w:rPr>
          <w:sz w:val="28"/>
          <w:szCs w:val="28"/>
        </w:rPr>
        <w:t>(к 135-летию выхода романа «Остров сокровищ»)</w:t>
      </w:r>
    </w:p>
    <w:p w:rsidR="009D1EDF" w:rsidRDefault="009D1EDF">
      <w:pPr>
        <w:pStyle w:val="a9"/>
        <w:spacing w:line="330" w:lineRule="atLeast"/>
        <w:rPr>
          <w:sz w:val="28"/>
          <w:szCs w:val="28"/>
        </w:rPr>
      </w:pPr>
      <w:r>
        <w:rPr>
          <w:sz w:val="28"/>
          <w:szCs w:val="28"/>
        </w:rPr>
        <w:t>Владимир Иванович Евдокимов, к.г.н., доцент МГПУ, член РГО.</w:t>
      </w:r>
    </w:p>
    <w:p w:rsidR="009D1EDF" w:rsidRDefault="009D1EDF">
      <w:pPr>
        <w:pStyle w:val="a9"/>
        <w:spacing w:line="330" w:lineRule="atLeast"/>
        <w:rPr>
          <w:sz w:val="28"/>
          <w:szCs w:val="28"/>
        </w:rPr>
      </w:pPr>
    </w:p>
    <w:p w:rsidR="009D1EDF" w:rsidRDefault="009D1EDF">
      <w:pPr>
        <w:pStyle w:val="a9"/>
        <w:spacing w:line="330" w:lineRule="atLeast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29 мая, понедельник, 18:30</w:t>
      </w:r>
    </w:p>
    <w:p w:rsidR="009D1EDF" w:rsidRDefault="009D1EDF">
      <w:pPr>
        <w:pStyle w:val="a9"/>
        <w:spacing w:line="33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Человек и кометы</w:t>
      </w:r>
    </w:p>
    <w:p w:rsidR="009D1EDF" w:rsidRDefault="009D1EDF">
      <w:pPr>
        <w:pStyle w:val="a9"/>
        <w:spacing w:line="330" w:lineRule="atLeast"/>
        <w:rPr>
          <w:sz w:val="28"/>
          <w:szCs w:val="28"/>
        </w:rPr>
      </w:pPr>
      <w:r>
        <w:rPr>
          <w:sz w:val="28"/>
          <w:szCs w:val="28"/>
        </w:rPr>
        <w:t>Алексей Паевский, научный журналист, главный редактор портала «Нейроновости», научный редактор портала Indicator.ru, член РГО.</w:t>
      </w:r>
    </w:p>
    <w:p w:rsidR="009D1EDF" w:rsidRDefault="009D1EDF">
      <w:pPr>
        <w:pStyle w:val="a9"/>
        <w:spacing w:line="330" w:lineRule="atLeast"/>
        <w:rPr>
          <w:sz w:val="28"/>
          <w:szCs w:val="28"/>
        </w:rPr>
      </w:pPr>
    </w:p>
    <w:p w:rsidR="009D1EDF" w:rsidRDefault="009D1EDF">
      <w:pPr>
        <w:pStyle w:val="a9"/>
        <w:spacing w:line="330" w:lineRule="atLeast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31 мая, среда, 18:30</w:t>
      </w:r>
    </w:p>
    <w:p w:rsidR="009D1EDF" w:rsidRDefault="009D1EDF">
      <w:pPr>
        <w:pStyle w:val="a9"/>
        <w:spacing w:line="33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Россия в лицах. Портреты</w:t>
      </w:r>
    </w:p>
    <w:p w:rsidR="009D1EDF" w:rsidRDefault="009D1EDF">
      <w:pPr>
        <w:pStyle w:val="a9"/>
        <w:spacing w:line="330" w:lineRule="atLeast"/>
      </w:pPr>
      <w:r>
        <w:rPr>
          <w:sz w:val="28"/>
          <w:szCs w:val="28"/>
        </w:rPr>
        <w:t>Александр Лыскин, фотограф, журналист, путешественник, член РГО. 17-я лекция из цикла «Россия с востока на запад глазами одного фотографа».</w:t>
      </w:r>
    </w:p>
    <w:sectPr w:rsidR="009D1EDF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814C9"/>
    <w:rsid w:val="007814C9"/>
    <w:rsid w:val="009D1EDF"/>
    <w:rsid w:val="00DE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styleId="a4">
    <w:name w:val="Emphasis"/>
    <w:qFormat/>
    <w:rPr>
      <w:i/>
      <w:iCs/>
    </w:rPr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Текст Знак"/>
    <w:rPr>
      <w:rFonts w:ascii="Calibri" w:eastAsia="Calibri" w:hAnsi="Calibri" w:cs="Calibri"/>
      <w:sz w:val="22"/>
      <w:szCs w:val="21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4">
    <w:name w:val="Название4"/>
    <w:basedOn w:val="a"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40">
    <w:name w:val="Указатель4"/>
    <w:basedOn w:val="a"/>
    <w:pPr>
      <w:suppressLineNumbers/>
    </w:pPr>
    <w:rPr>
      <w:rFonts w:ascii="Calibri" w:hAnsi="Calibri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Calibri" w:hAnsi="Calibr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  <w:sz w:val="26"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ListParagraph">
    <w:name w:val="List Paragraph"/>
    <w:basedOn w:val="a"/>
    <w:pPr>
      <w:spacing w:after="160" w:line="252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2">
    <w:name w:val="Текст1"/>
    <w:basedOn w:val="a"/>
    <w:pPr>
      <w:widowControl/>
      <w:suppressAutoHyphens w:val="0"/>
    </w:pPr>
    <w:rPr>
      <w:rFonts w:ascii="Calibri" w:eastAsia="Calibri" w:hAnsi="Calibri" w:cs="Times New Roman"/>
      <w:sz w:val="22"/>
      <w:szCs w:val="21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o.ru/ru/lektorii/moskovskiy-lektoriy/onlayn" TargetMode="External"/><Relationship Id="rId4" Type="http://schemas.openxmlformats.org/officeDocument/2006/relationships/hyperlink" Target="http://www.rgo.ru/ru/lektorii/moskovskiy-lektor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московского лектория РГО</vt:lpstr>
    </vt:vector>
  </TitlesOfParts>
  <Company>Организация</Company>
  <LinksUpToDate>false</LinksUpToDate>
  <CharactersWithSpaces>2070</CharactersWithSpaces>
  <SharedDoc>false</SharedDoc>
  <HLinks>
    <vt:vector size="12" baseType="variant">
      <vt:variant>
        <vt:i4>2031645</vt:i4>
      </vt:variant>
      <vt:variant>
        <vt:i4>3</vt:i4>
      </vt:variant>
      <vt:variant>
        <vt:i4>0</vt:i4>
      </vt:variant>
      <vt:variant>
        <vt:i4>5</vt:i4>
      </vt:variant>
      <vt:variant>
        <vt:lpwstr>http://www.rgo.ru/ru/lektorii/moskovskiy-lektoriy/onlayn</vt:lpwstr>
      </vt:variant>
      <vt:variant>
        <vt:lpwstr/>
      </vt:variant>
      <vt:variant>
        <vt:i4>5308446</vt:i4>
      </vt:variant>
      <vt:variant>
        <vt:i4>0</vt:i4>
      </vt:variant>
      <vt:variant>
        <vt:i4>0</vt:i4>
      </vt:variant>
      <vt:variant>
        <vt:i4>5</vt:i4>
      </vt:variant>
      <vt:variant>
        <vt:lpwstr>http://www.rgo.ru/ru/lektorii/moskovskiy-lektoriy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московского лектория РГО</dc:title>
  <dc:creator>Кузнецов Кирилл Владимирович</dc:creator>
  <cp:lastModifiedBy>user</cp:lastModifiedBy>
  <cp:revision>2</cp:revision>
  <cp:lastPrinted>2016-11-02T17:05:00Z</cp:lastPrinted>
  <dcterms:created xsi:type="dcterms:W3CDTF">2017-04-27T12:55:00Z</dcterms:created>
  <dcterms:modified xsi:type="dcterms:W3CDTF">2017-04-27T12:55:00Z</dcterms:modified>
</cp:coreProperties>
</file>