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78" w:rsidRDefault="0002492A" w:rsidP="00A8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>Уважаемые члены Московского городского отделения</w:t>
      </w:r>
    </w:p>
    <w:p w:rsidR="0002492A" w:rsidRPr="0002492A" w:rsidRDefault="0002492A" w:rsidP="00A8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>Русского географического общества!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Согласно соглашению о сотрудничестве между Русским географическим обществом и Департаментом по обеспечению </w:t>
      </w:r>
      <w:proofErr w:type="gramStart"/>
      <w:r w:rsidRPr="0002492A">
        <w:rPr>
          <w:rFonts w:ascii="Times New Roman" w:hAnsi="Times New Roman" w:cs="Times New Roman"/>
          <w:sz w:val="24"/>
          <w:szCs w:val="24"/>
        </w:rPr>
        <w:t>деятельности Библиотеки Администрации Президента Российской Федерации Управления информационного</w:t>
      </w:r>
      <w:proofErr w:type="gramEnd"/>
      <w:r w:rsidRPr="0002492A">
        <w:rPr>
          <w:rFonts w:ascii="Times New Roman" w:hAnsi="Times New Roman" w:cs="Times New Roman"/>
          <w:sz w:val="24"/>
          <w:szCs w:val="24"/>
        </w:rPr>
        <w:t xml:space="preserve"> и документационного обеспечения Президента Российской Федерации для членов Общества открыто библиотечное обслуживание (в читальном зале) на базе Библиотеки Администрации Президента РФ.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Библиотека Администрации Президента Российской Федерации (далее Библиотека) основана в 1991 году на базе трех крупнейших служебных библиотек высших органов государственной власти СССР – ЦК КПСС, Президиума Верховного Совета СССР, Совмина СССР. В настоящее время фонд Библиотеки превышает 2 млн. единиц хранения. Фонды Библиотеки универсальны по содержанию, включают классическую и современную литературу по всем отраслям знания. Политика комплектования осуществляется в соответствии с </w:t>
      </w:r>
      <w:r w:rsidR="00A87278">
        <w:rPr>
          <w:rFonts w:ascii="Times New Roman" w:hAnsi="Times New Roman" w:cs="Times New Roman"/>
          <w:sz w:val="24"/>
          <w:szCs w:val="24"/>
        </w:rPr>
        <w:t>т</w:t>
      </w:r>
      <w:r w:rsidRPr="0002492A">
        <w:rPr>
          <w:rFonts w:ascii="Times New Roman" w:hAnsi="Times New Roman" w:cs="Times New Roman"/>
          <w:sz w:val="24"/>
          <w:szCs w:val="24"/>
        </w:rPr>
        <w:t>ематико-типологическим профилем: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0"/>
      </w:tblGrid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Общественно-политическая и социально-экономическая литература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Философия, философские науки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Общественные науки. Статистика. Социология. Демография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Политика. Политология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Экономика. Народное хозяйство. Экономические науки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Право. Юридические науки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Государственно-административное управление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Военное искусство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социальная помощь. Страхование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Образование. Культура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Этнография. Нравы. Обычаи. Жизнь народа. Фольклор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История. Исторические науки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Естественнонаучная, техническая, сельскохозяйственная, медицинская литература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Литература по искусству, искусствоведению, физической культуре, спорту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Филологическая литература. Наука. </w:t>
            </w:r>
            <w:proofErr w:type="spellStart"/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Науковедение</w:t>
            </w:r>
            <w:proofErr w:type="spellEnd"/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Библиотечное дело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Литература универсального содержания</w:t>
            </w:r>
          </w:p>
        </w:tc>
      </w:tr>
      <w:tr w:rsidR="0002492A" w:rsidRPr="0002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2A" w:rsidRPr="0002492A" w:rsidRDefault="0002492A" w:rsidP="0002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Литературно-художественные издания</w:t>
            </w:r>
          </w:p>
        </w:tc>
      </w:tr>
    </w:tbl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К услугам читателей: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электронные и карточные каталоги книг;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электронная картотека журнальных статей (с полными текстами);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библиографические издания Библиотеки;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доступ к информационным ресурсам российских библиотек;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доступ к «Электронной библиотеке диссертаций» РГБ;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межбиблиотечный абонемент (доставка изданий или их копий из других библиотек);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справочно-библиографическое обслуживание;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консультации по поиску в правовых базах данных: Консультант Плюс, Гарант, Кодекс;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копирование и сканирование изданий (в соответствии с действием IV части Гражданского кодекса Российской Федерации);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выставки и обзоры новых поступлений;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 xml:space="preserve">- экскурсии по книжным выставкам;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sz w:val="24"/>
          <w:szCs w:val="24"/>
        </w:rPr>
        <w:t>- автоматизированные рабочие места для самостоятельной работы.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Проход в Библиотеку осуществляется по общегражданскому паспорту Российской Федерации после предварительного заказа пропуска.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первой записи обязательно иметь при себе членский билет Русского географического общества (нового образца).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телефоны: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Старая площадь, д. 8/5, подъезд 3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 xml:space="preserve">Заказ пропуска для прохода в библиотеку: тел. 8 (495) 606-92-00, 8 (495) 606-22-06 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492A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0249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" w:history="1">
        <w:r w:rsidRPr="0002492A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librap@gov.ru</w:t>
        </w:r>
      </w:hyperlink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Часы работы: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Понедельник - четверг: 9.00 - 19.00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Пятница: 9.00 - 18.00</w:t>
      </w:r>
    </w:p>
    <w:p w:rsidR="0002492A" w:rsidRPr="0002492A" w:rsidRDefault="0002492A" w:rsidP="00024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92A">
        <w:rPr>
          <w:rFonts w:ascii="Times New Roman" w:hAnsi="Times New Roman" w:cs="Times New Roman"/>
          <w:b/>
          <w:bCs/>
          <w:sz w:val="24"/>
          <w:szCs w:val="24"/>
        </w:rPr>
        <w:t>В последнюю пятницу каждого месяца Библиотека закрыта на санитарный день.</w:t>
      </w:r>
    </w:p>
    <w:p w:rsidR="002B4A14" w:rsidRDefault="002B4A14"/>
    <w:sectPr w:rsidR="002B4A14" w:rsidSect="00F158E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02492A"/>
    <w:rsid w:val="0002492A"/>
    <w:rsid w:val="002B4A14"/>
    <w:rsid w:val="00A87278"/>
    <w:rsid w:val="00E7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4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cf967124b4ad5b3cda3bc7d90885aaae&amp;url=mailto%3Alibrap%40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2015-11-26T13:01:00Z</dcterms:created>
  <dcterms:modified xsi:type="dcterms:W3CDTF">2015-11-26T13:19:00Z</dcterms:modified>
</cp:coreProperties>
</file>